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13"/>
        <w:rPr>
          <w:rFonts w:hint="default" w:eastAsia="仿宋_GB2312"/>
          <w:color w:val="000000"/>
          <w:sz w:val="31"/>
          <w:szCs w:val="31"/>
        </w:rPr>
      </w:pPr>
    </w:p>
    <w:p>
      <w:pPr>
        <w:spacing w:line="540" w:lineRule="exact"/>
        <w:jc w:val="center"/>
        <w:rPr>
          <w:rFonts w:hint="default" w:eastAsia="方正小标宋简体"/>
          <w:color w:val="000000"/>
          <w:sz w:val="44"/>
          <w:szCs w:val="44"/>
          <w:lang w:val="en-US" w:eastAsia="zh-CN"/>
        </w:rPr>
      </w:pPr>
      <w:bookmarkStart w:id="1" w:name="_GoBack"/>
      <w:r>
        <w:rPr>
          <w:rFonts w:hint="eastAsia" w:eastAsia="方正小标宋简体"/>
          <w:color w:val="000000"/>
          <w:sz w:val="44"/>
          <w:szCs w:val="44"/>
        </w:rPr>
        <w:t>河源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国家</w:t>
      </w:r>
      <w:r>
        <w:rPr>
          <w:rFonts w:hint="eastAsia" w:eastAsia="方正小标宋简体"/>
          <w:color w:val="000000"/>
          <w:sz w:val="44"/>
          <w:szCs w:val="44"/>
        </w:rPr>
        <w:t>高新区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大力推动支柱</w:t>
      </w:r>
      <w:r>
        <w:rPr>
          <w:rFonts w:hint="eastAsia" w:eastAsia="方正小标宋简体"/>
          <w:color w:val="000000"/>
          <w:sz w:val="44"/>
          <w:szCs w:val="44"/>
        </w:rPr>
        <w:t>企业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梯度培育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专项资金</w:t>
      </w:r>
      <w:r>
        <w:rPr>
          <w:rFonts w:eastAsia="方正小标宋简体"/>
          <w:color w:val="000000"/>
          <w:sz w:val="44"/>
          <w:szCs w:val="44"/>
        </w:rPr>
        <w:t>申请表</w:t>
      </w:r>
      <w:bookmarkEnd w:id="1"/>
    </w:p>
    <w:p>
      <w:pPr>
        <w:spacing w:line="540" w:lineRule="exact"/>
        <w:jc w:val="center"/>
        <w:rPr>
          <w:rFonts w:eastAsia="楷体_GB2312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13"/>
        <w:spacing w:line="600" w:lineRule="exact"/>
        <w:rPr>
          <w:rFonts w:hint="default"/>
          <w:color w:val="000000"/>
        </w:rPr>
      </w:pPr>
    </w:p>
    <w:p>
      <w:pPr>
        <w:pStyle w:val="13"/>
        <w:spacing w:line="600" w:lineRule="exact"/>
        <w:rPr>
          <w:color w:val="000000"/>
          <w:sz w:val="32"/>
          <w:szCs w:val="32"/>
        </w:rPr>
      </w:pPr>
    </w:p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申报企业：（加盖公章）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；</w:t>
      </w:r>
    </w:p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企业详细地址：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；</w:t>
      </w:r>
    </w:p>
    <w:bookmarkEnd w:id="0"/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：             ；</w:t>
      </w:r>
    </w:p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；</w:t>
      </w:r>
    </w:p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联系人姓名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：                 ；</w:t>
      </w:r>
    </w:p>
    <w:p>
      <w:pPr>
        <w:pStyle w:val="13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。</w:t>
      </w:r>
    </w:p>
    <w:p>
      <w:pPr>
        <w:pStyle w:val="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3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3"/>
        <w:ind w:firstLine="320" w:firstLineChars="1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编制时间：（）年（）月（）日</w:t>
      </w:r>
    </w:p>
    <w:tbl>
      <w:tblPr>
        <w:tblStyle w:val="9"/>
        <w:tblW w:w="10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407"/>
        <w:gridCol w:w="1045"/>
        <w:gridCol w:w="1466"/>
        <w:gridCol w:w="2368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统一</w:t>
            </w:r>
            <w:r>
              <w:rPr>
                <w:color w:val="000000"/>
                <w:kern w:val="0"/>
                <w:sz w:val="20"/>
                <w:szCs w:val="20"/>
              </w:rPr>
              <w:t>社会信用代码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主营业务范围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注册资本（万元）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开户名称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银行账户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1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申报项目及</w:t>
            </w:r>
          </w:p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经营情况</w:t>
            </w:r>
          </w:p>
        </w:tc>
        <w:tc>
          <w:tcPr>
            <w:tcW w:w="9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申报奖补类型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（在对应的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打“√”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，并填写相关经营情况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2022年度生产销售收入达到亿元以上的制造业企业实行阶梯性奖励。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□1.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达到1亿元-3亿元（不含3亿元）的，给予一次性30万元奖励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□2.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达到3亿元-5亿元（不含5亿元）的，给予一次性60万元奖励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达到5亿元-10亿元（不含10亿元）的，给予一次性200万元奖励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达到10亿元-30亿元（不含30亿元）的，给予一次性400万元奖励；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5. 达到30亿元-50亿元（不含50亿元）的，给予一次性700万元奖励；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6. 达到-50亿元以上的，给予一次性1000万元奖励；</w:t>
            </w:r>
          </w:p>
          <w:p>
            <w:pP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color w:val="auto"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6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生产销售收入(万元) </w:t>
            </w:r>
          </w:p>
        </w:tc>
        <w:tc>
          <w:tcPr>
            <w:tcW w:w="6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纳税总额（万元）</w:t>
            </w:r>
          </w:p>
        </w:tc>
        <w:tc>
          <w:tcPr>
            <w:tcW w:w="6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申请金额（万元）</w:t>
            </w:r>
          </w:p>
        </w:tc>
        <w:tc>
          <w:tcPr>
            <w:tcW w:w="6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申报资料真实性</w:t>
            </w:r>
          </w:p>
          <w:p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申明</w:t>
            </w:r>
          </w:p>
        </w:tc>
        <w:tc>
          <w:tcPr>
            <w:tcW w:w="9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本公司承诺，我公司所递交的所有申报资料是真实有效的，如存在利用虚假资料瞒报、虚报等手段通过专项资金申请资格审查，并获得专项资金资助的，由此产生的法律责任及其他所有后果，我公司将全部承担。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pStyle w:val="13"/>
              <w:spacing w:line="280" w:lineRule="exact"/>
              <w:ind w:firstLine="4680" w:firstLineChars="19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企业法定代表人（签章）：</w:t>
            </w:r>
          </w:p>
          <w:p>
            <w:pPr>
              <w:pStyle w:val="13"/>
              <w:spacing w:line="280" w:lineRule="exact"/>
              <w:ind w:firstLine="5040" w:firstLineChars="21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企业名称（盖章）</w:t>
            </w:r>
          </w:p>
          <w:p>
            <w:pPr>
              <w:widowControl/>
              <w:ind w:right="400" w:firstLine="4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  <w:p>
            <w:pPr>
              <w:ind w:firstLine="42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经办</w:t>
            </w:r>
            <w:r>
              <w:rPr>
                <w:color w:val="000000"/>
                <w:kern w:val="0"/>
                <w:sz w:val="20"/>
                <w:szCs w:val="20"/>
              </w:rPr>
              <w:t>部门审核意见</w:t>
            </w:r>
          </w:p>
        </w:tc>
        <w:tc>
          <w:tcPr>
            <w:tcW w:w="95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盖   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Tc1Y2Y5YjljMDY3MjU0Y2VlYjg5OTBjZmU0OWMifQ=="/>
  </w:docVars>
  <w:rsids>
    <w:rsidRoot w:val="00000000"/>
    <w:rsid w:val="0ABE51D2"/>
    <w:rsid w:val="1E9C2200"/>
    <w:rsid w:val="23716888"/>
    <w:rsid w:val="2A72450D"/>
    <w:rsid w:val="2C4537E8"/>
    <w:rsid w:val="59C97EB4"/>
    <w:rsid w:val="6F9A5078"/>
    <w:rsid w:val="747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Normal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Normal_efa4ee31-ab7e-4228-8e77-560e1373dde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827</Words>
  <Characters>865</Characters>
  <Paragraphs>194</Paragraphs>
  <TotalTime>9</TotalTime>
  <ScaleCrop>false</ScaleCrop>
  <LinksUpToDate>false</LinksUpToDate>
  <CharactersWithSpaces>1262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2023-01-06T03:41:00Z</dcterms:created>
  <dc:creator>Administrator</dc:creator>
  <cp:lastModifiedBy>BANG BANG BANG</cp:lastModifiedBy>
  <cp:lastPrinted>2023-04-25T03:38:00Z</cp:lastPrinted>
  <dcterms:modified xsi:type="dcterms:W3CDTF">2023-04-26T02:30:38Z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B792E3CFB7ED4CC292441CFF2D9671AE_13</vt:lpwstr>
  </property>
</Properties>
</file>