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bidi w:val="0"/>
        <w:adjustRightInd/>
        <w:snapToGrid/>
        <w:spacing w:line="590" w:lineRule="exact"/>
        <w:jc w:val="both"/>
        <w:textAlignment w:val="auto"/>
        <w:rPr>
          <w:rFonts w:hint="eastAsia" w:ascii="仿宋_GB2312" w:hAnsi="仿宋_GB2312" w:eastAsia="仿宋_GB2312" w:cs="仿宋_GB2312"/>
          <w:i w:val="0"/>
          <w:caps w:val="0"/>
          <w:color w:val="auto"/>
          <w:spacing w:val="0"/>
          <w:sz w:val="32"/>
          <w:szCs w:val="32"/>
          <w:shd w:val="clear" w:color="auto" w:fill="FFFFFF"/>
          <w:lang w:val="en-US"/>
        </w:rPr>
      </w:pPr>
      <w:r>
        <w:rPr>
          <w:rFonts w:hint="eastAsia" w:asciiTheme="majorEastAsia" w:hAnsiTheme="majorEastAsia" w:eastAsiaTheme="majorEastAsia" w:cstheme="majorEastAsia"/>
          <w:b/>
          <w:bCs/>
          <w:sz w:val="44"/>
          <w:szCs w:val="44"/>
          <w:shd w:val="clear" w:color="auto" w:fill="FFFFFF"/>
          <w:lang w:val="en-US" w:eastAsia="zh-CN"/>
        </w:rPr>
        <w:t>2018中央环保督察固体废物环境问题专项督察整改事项（序号五）的整改情况公示</w:t>
      </w:r>
    </w:p>
    <w:p>
      <w:pPr>
        <w:keepNext w:val="0"/>
        <w:keepLines w:val="0"/>
        <w:pageBreakBefore w:val="0"/>
        <w:numPr>
          <w:ilvl w:val="0"/>
          <w:numId w:val="0"/>
        </w:numPr>
        <w:kinsoku/>
        <w:wordWrap/>
        <w:overflowPunct/>
        <w:topLinePunct w:val="0"/>
        <w:autoSpaceDE/>
        <w:bidi w:val="0"/>
        <w:adjustRightInd/>
        <w:snapToGrid/>
        <w:spacing w:line="590" w:lineRule="exact"/>
        <w:jc w:val="both"/>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p>
    <w:p>
      <w:pPr>
        <w:keepNext w:val="0"/>
        <w:keepLines w:val="0"/>
        <w:pageBreakBefore w:val="0"/>
        <w:numPr>
          <w:ilvl w:val="0"/>
          <w:numId w:val="0"/>
        </w:numPr>
        <w:kinsoku/>
        <w:wordWrap/>
        <w:overflowPunct/>
        <w:topLinePunct w:val="0"/>
        <w:autoSpaceDE/>
        <w:bidi w:val="0"/>
        <w:adjustRightInd/>
        <w:snapToGrid/>
        <w:spacing w:line="590" w:lineRule="exact"/>
        <w:jc w:val="both"/>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黑体" w:hAnsi="黑体" w:eastAsia="黑体" w:cs="黑体"/>
          <w:i w:val="0"/>
          <w:caps w:val="0"/>
          <w:color w:val="auto"/>
          <w:spacing w:val="0"/>
          <w:sz w:val="32"/>
          <w:szCs w:val="32"/>
          <w:shd w:val="clear" w:color="auto" w:fill="FFFFFF"/>
          <w:lang w:val="en-US" w:eastAsia="zh-CN"/>
        </w:rPr>
        <w:t xml:space="preserve"> 一、反馈问题 </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p>
    <w:p>
      <w:pPr>
        <w:keepNext w:val="0"/>
        <w:keepLines w:val="0"/>
        <w:pageBreakBefore w:val="0"/>
        <w:numPr>
          <w:ilvl w:val="0"/>
          <w:numId w:val="0"/>
        </w:numPr>
        <w:kinsoku/>
        <w:wordWrap/>
        <w:overflowPunct/>
        <w:topLinePunct w:val="0"/>
        <w:autoSpaceDE/>
        <w:bidi w:val="0"/>
        <w:adjustRightInd/>
        <w:snapToGrid/>
        <w:spacing w:line="590" w:lineRule="exact"/>
        <w:ind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宋体" w:hAnsi="宋体" w:eastAsia="仿宋_GB2312"/>
          <w:sz w:val="32"/>
        </w:rPr>
        <w:t>非法转移倾倒十分猖獗。2015年以来，全省危险废物非法处置倾倒案件多达200余起，有的倾倒在闲置的农田、鱼塘，有的倾倒在废弃厂房、露天空地，有的倾倒在偏远山坳、垃圾堆场，非法转移倾倒点遍布全省21个地市，不少还跨省倾倒到广西壮族自治区。</w:t>
      </w:r>
    </w:p>
    <w:p>
      <w:pPr>
        <w:pStyle w:val="6"/>
        <w:keepNext w:val="0"/>
        <w:keepLines w:val="0"/>
        <w:pageBreakBefore w:val="0"/>
        <w:numPr>
          <w:ilvl w:val="0"/>
          <w:numId w:val="0"/>
        </w:numPr>
        <w:kinsoku/>
        <w:wordWrap/>
        <w:overflowPunct/>
        <w:topLinePunct w:val="0"/>
        <w:autoSpaceDE/>
        <w:bidi w:val="0"/>
        <w:adjustRightInd/>
        <w:snapToGrid/>
        <w:spacing w:line="59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二、整改目标</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rPr>
          <w:rFonts w:hint="default" w:ascii="宋体" w:hAnsi="宋体" w:eastAsia="仿宋_GB2312"/>
          <w:sz w:val="32"/>
          <w:lang w:val="en-US" w:eastAsia="zh-CN"/>
        </w:rPr>
      </w:pPr>
      <w:r>
        <w:rPr>
          <w:rFonts w:hint="eastAsia" w:ascii="宋体" w:hAnsi="宋体" w:eastAsia="仿宋_GB2312"/>
          <w:sz w:val="32"/>
        </w:rPr>
        <w:t>严厉打击危险废物非法转移倾倒等环境违法行为，遏制危险废物非法转移倾倒多发态势。</w:t>
      </w:r>
    </w:p>
    <w:p>
      <w:pPr>
        <w:pStyle w:val="6"/>
        <w:keepNext w:val="0"/>
        <w:keepLines w:val="0"/>
        <w:pageBreakBefore w:val="0"/>
        <w:numPr>
          <w:ilvl w:val="0"/>
          <w:numId w:val="0"/>
        </w:numPr>
        <w:kinsoku/>
        <w:wordWrap/>
        <w:overflowPunct/>
        <w:topLinePunct w:val="0"/>
        <w:autoSpaceDE/>
        <w:bidi w:val="0"/>
        <w:adjustRightInd/>
        <w:snapToGrid/>
        <w:spacing w:line="59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三、整改措施</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right="0" w:rightChars="0" w:firstLine="640" w:firstLineChars="200"/>
        <w:jc w:val="both"/>
        <w:textAlignment w:val="auto"/>
        <w:rPr>
          <w:rFonts w:hint="default" w:ascii="宋体" w:hAnsi="宋体" w:eastAsia="仿宋_GB2312"/>
          <w:sz w:val="32"/>
          <w:lang w:val="en-US" w:eastAsia="zh-CN"/>
        </w:rPr>
      </w:pPr>
      <w:r>
        <w:rPr>
          <w:rFonts w:hint="default" w:ascii="宋体" w:hAnsi="宋体" w:eastAsia="仿宋_GB2312"/>
          <w:sz w:val="32"/>
          <w:lang w:val="en-US" w:eastAsia="zh-CN"/>
        </w:rPr>
        <w:t>（一）严厉打击危险废物非法转移倾倒行为。2019年年底前，对已经发现的跨区域非法转移倾倒案件，依法查处涉案企业，妥善处置涉案危险废物。各相关职能部门加大对非法转移倾倒处置危险废物案件线索的发现排查力度，涉嫌构成刑事犯罪的线索及时移送公安机关依法侦办，切实提升打击效能、形成打击合力，坚决摧毁犯罪网络，斩断利益链条，共同严厉打击非法转移倾倒危险废物的违法犯罪行为。</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right="0" w:rightChars="0" w:firstLine="640" w:firstLineChars="200"/>
        <w:jc w:val="both"/>
        <w:textAlignment w:val="auto"/>
        <w:rPr>
          <w:rFonts w:hint="default" w:ascii="宋体" w:hAnsi="宋体" w:eastAsia="仿宋_GB2312"/>
          <w:sz w:val="32"/>
          <w:lang w:val="en-US" w:eastAsia="zh-CN"/>
        </w:rPr>
      </w:pPr>
      <w:r>
        <w:rPr>
          <w:rFonts w:hint="default" w:ascii="宋体" w:hAnsi="宋体" w:eastAsia="仿宋_GB2312"/>
          <w:sz w:val="32"/>
          <w:lang w:val="en-US" w:eastAsia="zh-CN"/>
        </w:rPr>
        <w:t>（二）强化危险废物转移日常监管部门联动。2019年内建立“陆上堵”的联防联控机制，公安、生态环境等部门加强部门分工协作，加强对陆路、闲置土地等场所的监管，遏制危险废物非法转移倾倒多发态势。</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right="0" w:rightChars="0" w:firstLine="640" w:firstLineChars="200"/>
        <w:jc w:val="both"/>
        <w:textAlignment w:val="auto"/>
        <w:rPr>
          <w:rFonts w:hint="default" w:ascii="宋体" w:hAnsi="宋体" w:eastAsia="仿宋_GB2312"/>
          <w:sz w:val="32"/>
          <w:lang w:val="en-US" w:eastAsia="zh-CN"/>
        </w:rPr>
      </w:pPr>
      <w:r>
        <w:rPr>
          <w:rFonts w:hint="default" w:ascii="宋体" w:hAnsi="宋体" w:eastAsia="仿宋_GB2312"/>
          <w:sz w:val="32"/>
          <w:lang w:val="en-US" w:eastAsia="zh-CN"/>
        </w:rPr>
        <w:t>（三）加强区域联防联控。加强与周边县（区）的沟通协作，畅通信息互通共享渠道，建立完善案情通报等机制，联合查处和打击跨区域非法转移倾倒危险废物的违法犯罪行为。</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right="0" w:rightChars="0" w:firstLine="640" w:firstLineChars="200"/>
        <w:jc w:val="both"/>
        <w:textAlignment w:val="auto"/>
        <w:rPr>
          <w:rFonts w:hint="default" w:ascii="宋体" w:hAnsi="宋体" w:eastAsia="仿宋_GB2312"/>
          <w:sz w:val="32"/>
          <w:lang w:val="en-US" w:eastAsia="zh-CN"/>
        </w:rPr>
      </w:pPr>
      <w:r>
        <w:rPr>
          <w:rFonts w:hint="default" w:ascii="宋体" w:hAnsi="宋体" w:eastAsia="仿宋_GB2312"/>
          <w:sz w:val="32"/>
          <w:lang w:val="en-US" w:eastAsia="zh-CN"/>
        </w:rPr>
        <w:t>（四）督促企业落实危险废物处置的主体责任。各行业主管部门加强教育培训，提高企业的守法意识，督促企业严格落实危险废物申报登记、转移联单等制度，不得非法转移、处置危险废物。</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rPr>
          <w:rFonts w:hint="eastAsia" w:ascii="宋体" w:hAnsi="宋体" w:eastAsia="黑体" w:cs="黑体"/>
          <w:sz w:val="32"/>
        </w:rPr>
      </w:pPr>
      <w:r>
        <w:rPr>
          <w:rFonts w:hint="eastAsia" w:ascii="宋体" w:hAnsi="宋体" w:eastAsia="黑体" w:cs="黑体"/>
          <w:sz w:val="32"/>
          <w:lang w:eastAsia="zh-CN"/>
        </w:rPr>
        <w:t>四</w:t>
      </w:r>
      <w:r>
        <w:rPr>
          <w:rFonts w:hint="eastAsia" w:ascii="宋体" w:hAnsi="宋体" w:eastAsia="黑体" w:cs="黑体"/>
          <w:sz w:val="32"/>
        </w:rPr>
        <w:t>、整改落实情况</w:t>
      </w:r>
    </w:p>
    <w:p>
      <w:pPr>
        <w:keepNext w:val="0"/>
        <w:keepLines w:val="0"/>
        <w:pageBreakBefore w:val="0"/>
        <w:widowControl w:val="0"/>
        <w:numPr>
          <w:ilvl w:val="0"/>
          <w:numId w:val="0"/>
        </w:numPr>
        <w:suppressLineNumbers w:val="0"/>
        <w:kinsoku/>
        <w:wordWrap/>
        <w:overflowPunct/>
        <w:topLinePunct w:val="0"/>
        <w:autoSpaceDE/>
        <w:autoSpaceDN w:val="0"/>
        <w:bidi w:val="0"/>
        <w:adjustRightInd/>
        <w:snapToGrid/>
        <w:spacing w:line="59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（一）整改目标完成情况：已完成。</w:t>
      </w:r>
    </w:p>
    <w:p>
      <w:pPr>
        <w:ind w:firstLine="640" w:firstLineChars="200"/>
        <w:rPr>
          <w:rFonts w:hint="eastAsia" w:ascii="宋体" w:hAnsi="宋体" w:eastAsia="仿宋_GB2312"/>
          <w:sz w:val="32"/>
        </w:rPr>
      </w:pPr>
      <w:r>
        <w:rPr>
          <w:rFonts w:hint="eastAsia" w:ascii="仿宋_GB2312" w:hAnsi="仿宋_GB2312" w:eastAsia="仿宋_GB2312" w:cs="仿宋_GB2312"/>
          <w:sz w:val="32"/>
          <w:szCs w:val="32"/>
          <w:lang w:val="en-US" w:eastAsia="zh-CN"/>
        </w:rPr>
        <w:t>（二）整改措施落实情况：</w:t>
      </w:r>
      <w:r>
        <w:rPr>
          <w:rFonts w:hint="eastAsia" w:ascii="宋体" w:hAnsi="宋体" w:eastAsia="仿宋_GB2312"/>
          <w:sz w:val="32"/>
          <w:lang w:eastAsia="zh-CN"/>
        </w:rPr>
        <w:t>（</w:t>
      </w:r>
      <w:r>
        <w:rPr>
          <w:rFonts w:hint="eastAsia" w:ascii="宋体" w:hAnsi="宋体" w:eastAsia="仿宋_GB2312"/>
          <w:sz w:val="32"/>
          <w:lang w:val="en-US" w:eastAsia="zh-CN"/>
        </w:rPr>
        <w:t>1）</w:t>
      </w:r>
      <w:r>
        <w:rPr>
          <w:rFonts w:hint="eastAsia" w:ascii="宋体" w:hAnsi="宋体" w:eastAsia="仿宋_GB2312"/>
          <w:sz w:val="32"/>
        </w:rPr>
        <w:t>已加强危险废物产生单位监督管理，并要求按规定执行危险废物申报登记和联单制度。</w:t>
      </w:r>
    </w:p>
    <w:p>
      <w:pPr>
        <w:ind w:firstLine="640" w:firstLineChars="200"/>
        <w:rPr>
          <w:rFonts w:hint="eastAsia" w:ascii="宋体" w:hAnsi="宋体" w:eastAsia="仿宋_GB2312"/>
          <w:sz w:val="32"/>
        </w:rPr>
      </w:pPr>
      <w:r>
        <w:rPr>
          <w:rFonts w:hint="eastAsia" w:ascii="宋体" w:hAnsi="宋体" w:eastAsia="仿宋_GB2312"/>
          <w:sz w:val="32"/>
          <w:lang w:eastAsia="zh-CN"/>
        </w:rPr>
        <w:t>（</w:t>
      </w:r>
      <w:r>
        <w:rPr>
          <w:rFonts w:hint="eastAsia" w:ascii="宋体" w:hAnsi="宋体" w:eastAsia="仿宋_GB2312"/>
          <w:sz w:val="32"/>
          <w:lang w:val="en-US" w:eastAsia="zh-CN"/>
        </w:rPr>
        <w:t>2）</w:t>
      </w:r>
      <w:r>
        <w:rPr>
          <w:rFonts w:hint="eastAsia" w:ascii="宋体" w:hAnsi="宋体" w:eastAsia="仿宋_GB2312"/>
          <w:sz w:val="32"/>
        </w:rPr>
        <w:t>环保监管部门、执法部门与公安部门加强联动，暂未发现危险废物非法转移倾倒行为。</w:t>
      </w:r>
    </w:p>
    <w:p>
      <w:pPr>
        <w:ind w:firstLine="640" w:firstLineChars="200"/>
        <w:rPr>
          <w:rFonts w:hint="eastAsia" w:ascii="宋体" w:hAnsi="宋体" w:eastAsia="仿宋_GB2312"/>
          <w:sz w:val="32"/>
        </w:rPr>
      </w:pPr>
      <w:r>
        <w:rPr>
          <w:rFonts w:hint="eastAsia" w:ascii="宋体" w:hAnsi="宋体" w:eastAsia="仿宋_GB2312"/>
          <w:sz w:val="32"/>
          <w:lang w:eastAsia="zh-CN"/>
        </w:rPr>
        <w:t>（</w:t>
      </w:r>
      <w:r>
        <w:rPr>
          <w:rFonts w:hint="eastAsia" w:ascii="宋体" w:hAnsi="宋体" w:eastAsia="仿宋_GB2312"/>
          <w:sz w:val="32"/>
          <w:lang w:val="en-US" w:eastAsia="zh-CN"/>
        </w:rPr>
        <w:t>3）</w:t>
      </w:r>
      <w:r>
        <w:rPr>
          <w:rFonts w:hint="eastAsia" w:ascii="宋体" w:hAnsi="宋体" w:eastAsia="仿宋_GB2312"/>
          <w:sz w:val="32"/>
        </w:rPr>
        <w:t>一经发现非法倾倒问题，联合源城区、市生态环境局查处违法行为。</w:t>
      </w:r>
    </w:p>
    <w:p>
      <w:pPr>
        <w:keepNext w:val="0"/>
        <w:keepLines w:val="0"/>
        <w:pageBreakBefore w:val="0"/>
        <w:widowControl w:val="0"/>
        <w:numPr>
          <w:ilvl w:val="0"/>
          <w:numId w:val="0"/>
        </w:numPr>
        <w:suppressLineNumbers w:val="0"/>
        <w:kinsoku/>
        <w:wordWrap/>
        <w:overflowPunct/>
        <w:topLinePunct w:val="0"/>
        <w:autoSpaceDE/>
        <w:autoSpaceDN w:val="0"/>
        <w:bidi w:val="0"/>
        <w:adjustRightInd/>
        <w:snapToGrid/>
        <w:spacing w:line="590" w:lineRule="exact"/>
        <w:ind w:left="0" w:leftChars="0" w:right="0" w:rightChars="0" w:firstLine="640" w:firstLineChars="200"/>
        <w:jc w:val="both"/>
        <w:textAlignment w:val="auto"/>
        <w:rPr>
          <w:rFonts w:hint="eastAsia" w:ascii="宋体" w:hAnsi="宋体" w:eastAsia="仿宋_GB2312" w:cs="仿宋_GB2312"/>
          <w:sz w:val="32"/>
          <w:szCs w:val="32"/>
          <w:lang w:val="en-US" w:eastAsia="zh-CN"/>
        </w:rPr>
      </w:pPr>
      <w:r>
        <w:rPr>
          <w:rFonts w:hint="eastAsia" w:ascii="宋体" w:hAnsi="宋体" w:eastAsia="仿宋_GB2312"/>
          <w:sz w:val="32"/>
          <w:lang w:eastAsia="zh-CN"/>
        </w:rPr>
        <w:t>（</w:t>
      </w:r>
      <w:r>
        <w:rPr>
          <w:rFonts w:hint="eastAsia" w:ascii="宋体" w:hAnsi="宋体" w:eastAsia="仿宋_GB2312"/>
          <w:sz w:val="32"/>
          <w:lang w:val="en-US" w:eastAsia="zh-CN"/>
        </w:rPr>
        <w:t>4）</w:t>
      </w:r>
      <w:r>
        <w:rPr>
          <w:rFonts w:hint="eastAsia" w:ascii="宋体" w:hAnsi="宋体" w:eastAsia="仿宋_GB2312"/>
          <w:sz w:val="32"/>
        </w:rPr>
        <w:t>2017年-2020年管理人员连续四年参加全市企业固体废物申报登记业务及危险废物规范化管理的培训，也连续三年组织辖区企业进行了培训，建立微信群，不定期推送规范化建设、法律文章，指派业务骨干对企业填报过程中提出的问题进行一一解答和指导。</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rPr>
          <w:rFonts w:hint="eastAsia" w:ascii="宋体" w:hAnsi="宋体" w:eastAsia="黑体" w:cs="黑体"/>
          <w:sz w:val="32"/>
        </w:rPr>
      </w:pPr>
      <w:r>
        <w:rPr>
          <w:rFonts w:hint="eastAsia" w:ascii="宋体" w:hAnsi="宋体" w:eastAsia="黑体" w:cs="黑体"/>
          <w:sz w:val="32"/>
          <w:lang w:eastAsia="zh-CN"/>
        </w:rPr>
        <w:t>五</w:t>
      </w:r>
      <w:r>
        <w:rPr>
          <w:rFonts w:hint="eastAsia" w:ascii="宋体" w:hAnsi="宋体" w:eastAsia="黑体" w:cs="黑体"/>
          <w:sz w:val="32"/>
        </w:rPr>
        <w:t>、评估结论</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宋体" w:hAnsi="宋体" w:eastAsia="仿宋_GB2312"/>
          <w:sz w:val="32"/>
          <w:lang w:val="en-US" w:eastAsia="zh-CN"/>
        </w:rPr>
      </w:pPr>
      <w:r>
        <w:rPr>
          <w:rFonts w:hint="eastAsia" w:ascii="宋体" w:hAnsi="宋体" w:eastAsia="仿宋_GB2312"/>
          <w:sz w:val="32"/>
          <w:lang w:val="en-US" w:eastAsia="zh-CN"/>
        </w:rPr>
        <w:t>已完成，达到销号要求。</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i w:val="0"/>
          <w:color w:val="000000"/>
          <w:kern w:val="0"/>
          <w:sz w:val="32"/>
          <w:szCs w:val="32"/>
          <w:u w:val="none"/>
          <w:lang w:val="en-US" w:eastAsia="zh-CN" w:bidi="ar"/>
        </w:rPr>
      </w:pPr>
    </w:p>
    <w:p>
      <w:pPr>
        <w:keepNext w:val="0"/>
        <w:keepLines w:val="0"/>
        <w:pageBreakBefore w:val="0"/>
        <w:kinsoku/>
        <w:wordWrap w:val="0"/>
        <w:overflowPunct/>
        <w:topLinePunct w:val="0"/>
        <w:autoSpaceDE/>
        <w:bidi w:val="0"/>
        <w:adjustRightInd/>
        <w:snapToGrid/>
        <w:spacing w:line="590" w:lineRule="exact"/>
        <w:jc w:val="right"/>
        <w:textAlignment w:val="auto"/>
        <w:rPr>
          <w:rFonts w:hint="default" w:eastAsia="宋体"/>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34"/>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3NTVlMjUzYWIzMDc5NmJhZWIwYWMzOTlmMTg5YmIifQ=="/>
  </w:docVars>
  <w:rsids>
    <w:rsidRoot w:val="079A5831"/>
    <w:rsid w:val="02666D64"/>
    <w:rsid w:val="079A5831"/>
    <w:rsid w:val="0C9247EC"/>
    <w:rsid w:val="0FFD4986"/>
    <w:rsid w:val="16BE39D0"/>
    <w:rsid w:val="296342D2"/>
    <w:rsid w:val="4F254B7B"/>
    <w:rsid w:val="79A12A5A"/>
    <w:rsid w:val="7AEBAA7D"/>
    <w:rsid w:val="7C77C407"/>
    <w:rsid w:val="7CFC6FDE"/>
    <w:rsid w:val="7EDEBD7F"/>
    <w:rsid w:val="7FFF5D35"/>
    <w:rsid w:val="877E5B8C"/>
    <w:rsid w:val="BBE7A4BD"/>
    <w:rsid w:val="BDCD0F94"/>
    <w:rsid w:val="DCE01374"/>
    <w:rsid w:val="DFFFD9F9"/>
    <w:rsid w:val="FCFDA7F1"/>
    <w:rsid w:val="FF7E0446"/>
    <w:rsid w:val="FFFB00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Normal Indent1"/>
    <w:basedOn w:val="1"/>
    <w:qFormat/>
    <w:uiPriority w:val="0"/>
    <w:pPr>
      <w:ind w:firstLine="420" w:firstLineChars="200"/>
    </w:pPr>
    <w:rPr>
      <w:szCs w:val="24"/>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6">
    <w:name w:val="Normal Indent"/>
    <w:basedOn w:val="1"/>
    <w:qFormat/>
    <w:uiPriority w:val="0"/>
    <w:pPr>
      <w:ind w:firstLine="420" w:firstLineChars="200"/>
    </w:pPr>
    <w:rPr>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870</Words>
  <Characters>908</Characters>
  <Lines>0</Lines>
  <Paragraphs>0</Paragraphs>
  <TotalTime>0</TotalTime>
  <ScaleCrop>false</ScaleCrop>
  <LinksUpToDate>false</LinksUpToDate>
  <CharactersWithSpaces>984</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2022-07-15T02:16:00Z</dcterms:created>
  <dc:creator>lenovo</dc:creator>
  <cp:lastModifiedBy>欧阳</cp:lastModifiedBy>
  <dcterms:modified xsi:type="dcterms:W3CDTF">2022-07-27T11:09:38Z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868F3D67B89C4E279CAFE4EAFF2A355A</vt:lpwstr>
  </property>
</Properties>
</file>