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 w:eastAsia="黑体"/>
          <w:lang w:eastAsia="zh-CN"/>
        </w:rPr>
      </w:pPr>
      <w:r>
        <w:rPr>
          <w:rFonts w:hint="eastAsia" w:ascii="黑体" w:hAnsi="黑体" w:eastAsia="黑体" w:cs="仿宋"/>
        </w:rPr>
        <w:t>附件</w:t>
      </w:r>
      <w:r>
        <w:rPr>
          <w:rFonts w:hint="eastAsia" w:ascii="黑体" w:hAnsi="黑体" w:eastAsia="黑体" w:cs="仿宋"/>
          <w:lang w:val="en-US" w:eastAsia="zh-CN"/>
        </w:rPr>
        <w:t>3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/>
          <w:lang w:eastAsia="zh-CN"/>
        </w:rPr>
        <w:t>黄曲霉毒素B</w:t>
      </w:r>
      <w:r>
        <w:rPr>
          <w:rFonts w:hint="eastAsia" w:ascii="黑体" w:hAnsi="黑体" w:eastAsia="黑体"/>
          <w:vertAlign w:val="subscript"/>
          <w:lang w:val="en-US" w:eastAsia="zh-CN"/>
        </w:rPr>
        <w:t>1</w:t>
      </w:r>
      <w:r>
        <w:rPr>
          <w:rFonts w:hint="eastAsia" w:ascii="黑体" w:hAnsi="黑体" w:eastAsia="黑体"/>
          <w:lang w:eastAsia="zh-CN"/>
        </w:rPr>
        <w:t>：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黄曲霉毒素B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是已知的化学物质中致癌性中的一种，能溶于多种极性有机溶剂。《食品安全国家标准食品中真菌毒素限量》（GB 2761-2017）中规定，黄曲霉毒素B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在油脂及其制品花生油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的允许最大含量水平为20 μg/kg。黄曲霉毒素B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主要是对肝脏的损伤，一般还可能会出现典型变化如黄疸、发烧、食欲减退、厌食和腹泻，也可能出现痉挛，昏迷危险状况。若少量多次摄入黄曲霉毒素后，会造成人生长受阻，食物利用率降低，肝损伤，肝衰，长期则会形成一定损伤。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B2A"/>
    <w:multiLevelType w:val="multilevel"/>
    <w:tmpl w:val="79DB1B2A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DNkOGViNDZkYTQ2ZWFjN2JmNjdhMzViOGVkZmMifQ=="/>
  </w:docVars>
  <w:rsids>
    <w:rsidRoot w:val="2A6E5F88"/>
    <w:rsid w:val="05147822"/>
    <w:rsid w:val="2A6E5F88"/>
    <w:rsid w:val="30CB585D"/>
    <w:rsid w:val="78D47226"/>
    <w:rsid w:val="7BE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outlineLvl w:val="2"/>
    </w:pPr>
    <w:rPr>
      <w:rFonts w:ascii="Times New Roman" w:hAnsi="Times New Roman" w:cs="Times New Roman"/>
      <w:b/>
      <w:bCs/>
      <w:sz w:val="3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323</Characters>
  <Lines>0</Lines>
  <Paragraphs>0</Paragraphs>
  <TotalTime>36</TotalTime>
  <ScaleCrop>false</ScaleCrop>
  <LinksUpToDate>false</LinksUpToDate>
  <CharactersWithSpaces>330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2022-06-15T07:04:00Z</dcterms:created>
  <dc:creator>依柳柳</dc:creator>
  <cp:lastModifiedBy>zhu</cp:lastModifiedBy>
  <cp:lastPrinted>2022-06-20T08:42:13Z</cp:lastPrinted>
  <dcterms:modified xsi:type="dcterms:W3CDTF">2022-06-20T09:10:22Z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8540B93BF2C548FDB133BC830616BB47</vt:lpwstr>
  </property>
</Properties>
</file>