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40" w:lineRule="exact"/>
        <w:jc w:val="left"/>
        <w:rPr>
          <w:rFonts w:eastAsia="仿宋_GB2312"/>
          <w:spacing w:val="-10"/>
          <w:sz w:val="32"/>
          <w:szCs w:val="32"/>
        </w:rPr>
      </w:pPr>
      <w:r>
        <w:rPr>
          <w:rFonts w:eastAsia="黑体"/>
          <w:color w:val="000000"/>
          <w:sz w:val="31"/>
          <w:szCs w:val="31"/>
        </w:rPr>
        <w:t>附件1：</w:t>
      </w:r>
    </w:p>
    <w:p>
      <w:pPr>
        <w:pStyle w:val="8"/>
        <w:rPr>
          <w:rFonts w:hint="default" w:eastAsia="仿宋_GB2312"/>
          <w:color w:val="000000"/>
          <w:sz w:val="31"/>
          <w:szCs w:val="31"/>
        </w:rPr>
      </w:pPr>
    </w:p>
    <w:p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河源市高新区扶持大型骨干企业发展</w:t>
      </w:r>
    </w:p>
    <w:p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专项</w:t>
      </w:r>
      <w:r>
        <w:rPr>
          <w:rFonts w:eastAsia="方正小标宋简体"/>
          <w:color w:val="000000"/>
          <w:sz w:val="44"/>
          <w:szCs w:val="44"/>
        </w:rPr>
        <w:t>资金申请表</w:t>
      </w:r>
    </w:p>
    <w:p>
      <w:pPr>
        <w:spacing w:line="540" w:lineRule="exact"/>
        <w:jc w:val="center"/>
        <w:rPr>
          <w:rFonts w:eastAsia="楷体_GB2312"/>
          <w:sz w:val="32"/>
          <w:szCs w:val="32"/>
        </w:rPr>
      </w:pPr>
    </w:p>
    <w:p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pStyle w:val="8"/>
        <w:spacing w:line="600" w:lineRule="exact"/>
        <w:rPr>
          <w:rFonts w:hint="default"/>
          <w:color w:val="000000"/>
        </w:rPr>
      </w:pPr>
    </w:p>
    <w:p>
      <w:pPr>
        <w:pStyle w:val="8"/>
        <w:spacing w:line="600" w:lineRule="exact"/>
        <w:rPr>
          <w:color w:val="000000"/>
          <w:sz w:val="32"/>
          <w:szCs w:val="32"/>
        </w:rPr>
      </w:pPr>
    </w:p>
    <w:p>
      <w:pPr>
        <w:pStyle w:val="8"/>
        <w:spacing w:line="600" w:lineRule="exact"/>
        <w:rPr>
          <w:rFonts w:hint="default" w:eastAsia="仿宋_GB2312"/>
          <w:color w:val="000000"/>
          <w:sz w:val="32"/>
          <w:szCs w:val="32"/>
          <w:u w:val="single"/>
        </w:rPr>
      </w:pPr>
      <w:bookmarkStart w:id="0" w:name="OLE_LINK1"/>
      <w:r>
        <w:rPr>
          <w:rFonts w:hint="default" w:eastAsia="仿宋_GB2312"/>
          <w:color w:val="000000"/>
          <w:sz w:val="32"/>
          <w:szCs w:val="32"/>
        </w:rPr>
        <w:t>申报企业：（加盖公章）</w:t>
      </w:r>
      <w:r>
        <w:rPr>
          <w:rFonts w:hint="default" w:eastAsia="仿宋_GB2312"/>
          <w:color w:val="000000"/>
          <w:sz w:val="32"/>
          <w:szCs w:val="32"/>
          <w:u w:val="single"/>
        </w:rPr>
        <w:t xml:space="preserve">                                  ；</w:t>
      </w:r>
    </w:p>
    <w:p>
      <w:pPr>
        <w:pStyle w:val="8"/>
        <w:spacing w:line="600" w:lineRule="exact"/>
        <w:rPr>
          <w:rFonts w:hint="default" w:eastAsia="仿宋_GB2312"/>
          <w:color w:val="000000"/>
          <w:sz w:val="32"/>
          <w:szCs w:val="32"/>
          <w:u w:val="single"/>
        </w:rPr>
      </w:pPr>
      <w:r>
        <w:rPr>
          <w:rFonts w:hint="default" w:eastAsia="仿宋_GB2312"/>
          <w:color w:val="000000"/>
          <w:sz w:val="32"/>
          <w:szCs w:val="32"/>
        </w:rPr>
        <w:t>企业详细地址：</w:t>
      </w:r>
      <w:r>
        <w:rPr>
          <w:rFonts w:hint="default" w:eastAsia="仿宋_GB2312"/>
          <w:color w:val="000000"/>
          <w:sz w:val="32"/>
          <w:szCs w:val="32"/>
          <w:u w:val="single"/>
        </w:rPr>
        <w:t xml:space="preserve">                                         ；</w:t>
      </w:r>
    </w:p>
    <w:bookmarkEnd w:id="0"/>
    <w:p>
      <w:pPr>
        <w:pStyle w:val="8"/>
        <w:spacing w:line="600" w:lineRule="exact"/>
        <w:rPr>
          <w:rFonts w:hint="default" w:eastAsia="仿宋_GB2312"/>
          <w:color w:val="000000"/>
          <w:sz w:val="32"/>
          <w:szCs w:val="32"/>
          <w:u w:val="single"/>
        </w:rPr>
      </w:pPr>
      <w:r>
        <w:rPr>
          <w:rFonts w:hint="default" w:eastAsia="仿宋_GB2312"/>
          <w:color w:val="000000"/>
          <w:sz w:val="32"/>
          <w:szCs w:val="32"/>
        </w:rPr>
        <w:t>法定代表人姓名</w:t>
      </w:r>
      <w:r>
        <w:rPr>
          <w:rFonts w:hint="default" w:eastAsia="仿宋_GB2312"/>
          <w:color w:val="000000"/>
          <w:sz w:val="32"/>
          <w:szCs w:val="32"/>
          <w:u w:val="single"/>
        </w:rPr>
        <w:t xml:space="preserve">：                  </w:t>
      </w:r>
      <w:r>
        <w:rPr>
          <w:rFonts w:hint="default" w:eastAsia="仿宋_GB2312"/>
          <w:color w:val="000000"/>
          <w:sz w:val="32"/>
          <w:szCs w:val="32"/>
        </w:rPr>
        <w:t>；电话</w:t>
      </w:r>
      <w:r>
        <w:rPr>
          <w:rFonts w:hint="default" w:eastAsia="仿宋_GB2312"/>
          <w:color w:val="000000"/>
          <w:sz w:val="32"/>
          <w:szCs w:val="32"/>
          <w:u w:val="single"/>
        </w:rPr>
        <w:t>：             ；</w:t>
      </w:r>
    </w:p>
    <w:p>
      <w:pPr>
        <w:pStyle w:val="8"/>
        <w:spacing w:line="600" w:lineRule="exact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eastAsia="仿宋_GB2312"/>
          <w:color w:val="000000"/>
          <w:sz w:val="32"/>
          <w:szCs w:val="32"/>
        </w:rPr>
        <w:t>手机</w:t>
      </w:r>
      <w:r>
        <w:rPr>
          <w:rFonts w:hint="default" w:eastAsia="仿宋_GB2312"/>
          <w:color w:val="000000"/>
          <w:sz w:val="32"/>
          <w:szCs w:val="32"/>
          <w:u w:val="single"/>
        </w:rPr>
        <w:t xml:space="preserve">：             </w:t>
      </w:r>
      <w:r>
        <w:rPr>
          <w:rFonts w:hint="default" w:eastAsia="仿宋_GB2312"/>
          <w:color w:val="000000"/>
          <w:sz w:val="32"/>
          <w:szCs w:val="32"/>
        </w:rPr>
        <w:t>；电子邮箱：</w:t>
      </w:r>
      <w:r>
        <w:rPr>
          <w:rFonts w:hint="default" w:eastAsia="仿宋_GB2312"/>
          <w:color w:val="000000"/>
          <w:sz w:val="32"/>
          <w:szCs w:val="32"/>
          <w:u w:val="single"/>
        </w:rPr>
        <w:t xml:space="preserve">                        ；</w:t>
      </w:r>
    </w:p>
    <w:p>
      <w:pPr>
        <w:pStyle w:val="8"/>
        <w:spacing w:line="600" w:lineRule="exact"/>
        <w:rPr>
          <w:rFonts w:hint="default" w:eastAsia="仿宋_GB2312"/>
          <w:color w:val="000000"/>
          <w:sz w:val="32"/>
          <w:szCs w:val="32"/>
          <w:u w:val="single"/>
        </w:rPr>
      </w:pPr>
      <w:r>
        <w:rPr>
          <w:rFonts w:hint="default" w:eastAsia="仿宋_GB2312"/>
          <w:color w:val="000000"/>
          <w:sz w:val="32"/>
          <w:szCs w:val="32"/>
        </w:rPr>
        <w:t>联系人姓名</w:t>
      </w:r>
      <w:r>
        <w:rPr>
          <w:rFonts w:hint="default" w:eastAsia="仿宋_GB2312"/>
          <w:color w:val="000000"/>
          <w:sz w:val="32"/>
          <w:szCs w:val="32"/>
          <w:u w:val="single"/>
        </w:rPr>
        <w:t xml:space="preserve">：                  </w:t>
      </w:r>
      <w:r>
        <w:rPr>
          <w:rFonts w:hint="default" w:eastAsia="仿宋_GB2312"/>
          <w:color w:val="000000"/>
          <w:sz w:val="32"/>
          <w:szCs w:val="32"/>
        </w:rPr>
        <w:t>；电话</w:t>
      </w:r>
      <w:r>
        <w:rPr>
          <w:rFonts w:hint="default" w:eastAsia="仿宋_GB2312"/>
          <w:color w:val="000000"/>
          <w:sz w:val="32"/>
          <w:szCs w:val="32"/>
          <w:u w:val="single"/>
        </w:rPr>
        <w:t>：                 ；</w:t>
      </w:r>
    </w:p>
    <w:p>
      <w:pPr>
        <w:pStyle w:val="8"/>
        <w:spacing w:line="600" w:lineRule="exact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eastAsia="仿宋_GB2312"/>
          <w:color w:val="000000"/>
          <w:sz w:val="32"/>
          <w:szCs w:val="32"/>
        </w:rPr>
        <w:t>手机</w:t>
      </w:r>
      <w:r>
        <w:rPr>
          <w:rFonts w:hint="default" w:eastAsia="仿宋_GB2312"/>
          <w:color w:val="000000"/>
          <w:sz w:val="32"/>
          <w:szCs w:val="32"/>
          <w:u w:val="single"/>
        </w:rPr>
        <w:t xml:space="preserve">：             </w:t>
      </w:r>
      <w:r>
        <w:rPr>
          <w:rFonts w:hint="default" w:eastAsia="仿宋_GB2312"/>
          <w:color w:val="000000"/>
          <w:sz w:val="32"/>
          <w:szCs w:val="32"/>
        </w:rPr>
        <w:t>；电子邮箱：</w:t>
      </w:r>
      <w:r>
        <w:rPr>
          <w:rFonts w:hint="default" w:eastAsia="仿宋_GB2312"/>
          <w:color w:val="000000"/>
          <w:sz w:val="32"/>
          <w:szCs w:val="32"/>
          <w:u w:val="single"/>
        </w:rPr>
        <w:t xml:space="preserve">                        。</w:t>
      </w:r>
    </w:p>
    <w:p>
      <w:pPr>
        <w:pStyle w:val="8"/>
        <w:rPr>
          <w:rFonts w:hint="default" w:eastAsia="仿宋_GB2312"/>
          <w:color w:val="000000"/>
          <w:sz w:val="32"/>
          <w:szCs w:val="32"/>
        </w:rPr>
      </w:pPr>
    </w:p>
    <w:p>
      <w:pPr>
        <w:pStyle w:val="8"/>
        <w:rPr>
          <w:rFonts w:hint="default" w:eastAsia="仿宋_GB2312"/>
          <w:color w:val="000000"/>
          <w:sz w:val="30"/>
        </w:rPr>
      </w:pPr>
    </w:p>
    <w:p>
      <w:pPr>
        <w:pStyle w:val="8"/>
        <w:rPr>
          <w:rFonts w:hint="default" w:eastAsia="仿宋_GB2312"/>
          <w:color w:val="000000"/>
          <w:sz w:val="30"/>
        </w:rPr>
      </w:pPr>
    </w:p>
    <w:p>
      <w:pPr>
        <w:pStyle w:val="8"/>
        <w:rPr>
          <w:rFonts w:hint="default" w:eastAsia="仿宋_GB2312"/>
          <w:color w:val="000000"/>
          <w:sz w:val="30"/>
        </w:rPr>
      </w:pPr>
    </w:p>
    <w:p>
      <w:pPr>
        <w:pStyle w:val="8"/>
        <w:rPr>
          <w:rFonts w:hint="default" w:eastAsia="仿宋_GB2312"/>
          <w:color w:val="000000"/>
          <w:sz w:val="30"/>
        </w:rPr>
      </w:pPr>
    </w:p>
    <w:p>
      <w:pPr>
        <w:pStyle w:val="8"/>
        <w:jc w:val="center"/>
        <w:rPr>
          <w:rFonts w:hint="default" w:eastAsia="仿宋_GB2312"/>
          <w:color w:val="000000"/>
          <w:sz w:val="26"/>
          <w:szCs w:val="26"/>
        </w:rPr>
      </w:pPr>
      <w:r>
        <w:rPr>
          <w:rFonts w:eastAsia="黑体"/>
          <w:b/>
          <w:bCs/>
          <w:kern w:val="0"/>
          <w:sz w:val="26"/>
          <w:szCs w:val="26"/>
        </w:rPr>
        <w:t>河源市</w:t>
      </w:r>
      <w:r>
        <w:rPr>
          <w:rFonts w:hint="default" w:eastAsia="黑体"/>
          <w:b/>
          <w:bCs/>
          <w:kern w:val="0"/>
          <w:sz w:val="26"/>
          <w:szCs w:val="26"/>
        </w:rPr>
        <w:t>高新技术开发区管理委员会印制</w:t>
      </w:r>
    </w:p>
    <w:p>
      <w:pPr>
        <w:pStyle w:val="8"/>
        <w:rPr>
          <w:rFonts w:hint="default" w:eastAsia="仿宋_GB2312"/>
          <w:color w:val="000000"/>
          <w:sz w:val="30"/>
        </w:rPr>
      </w:pPr>
    </w:p>
    <w:tbl>
      <w:tblPr>
        <w:tblStyle w:val="6"/>
        <w:tblW w:w="107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407"/>
        <w:gridCol w:w="1045"/>
        <w:gridCol w:w="1466"/>
        <w:gridCol w:w="1572"/>
        <w:gridCol w:w="796"/>
        <w:gridCol w:w="22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企业名称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统一</w:t>
            </w:r>
            <w:r>
              <w:rPr>
                <w:color w:val="000000"/>
                <w:kern w:val="0"/>
                <w:sz w:val="20"/>
                <w:szCs w:val="20"/>
              </w:rPr>
              <w:t>社会信用代码</w:t>
            </w:r>
          </w:p>
        </w:tc>
        <w:tc>
          <w:tcPr>
            <w:tcW w:w="2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主营业务范围</w:t>
            </w:r>
          </w:p>
        </w:tc>
        <w:tc>
          <w:tcPr>
            <w:tcW w:w="71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注册资本（万元）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开户名称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银行账户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开户银行名称</w:t>
            </w:r>
          </w:p>
        </w:tc>
        <w:tc>
          <w:tcPr>
            <w:tcW w:w="71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申报项目及</w:t>
            </w:r>
          </w:p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经营情况</w:t>
            </w:r>
          </w:p>
        </w:tc>
        <w:tc>
          <w:tcPr>
            <w:tcW w:w="95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申报奖补类型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（在对应的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打“√”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，并填写相关经营情况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（一）园区内工业企业当年产值是实现5亿元以上：</w:t>
            </w:r>
          </w:p>
          <w:p>
            <w:pPr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□1. 对比上一年度产值同比持平或首次达到5亿元以上的（含5亿元）；</w:t>
            </w:r>
          </w:p>
          <w:p>
            <w:pP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□2. 对比上一年度产值每增长10%的，增加50万元奖励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主要指标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color w:val="auto"/>
                <w:kern w:val="0"/>
                <w:sz w:val="20"/>
                <w:szCs w:val="20"/>
              </w:rPr>
              <w:t>年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202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color w:val="auto"/>
                <w:kern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产值（万元）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对比上一年产值增长率(%)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生产销售收入(万元) 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对比上一年生产销售收入增长率(%)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纳税总额（万元）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申请金额（万元）</w:t>
            </w:r>
          </w:p>
        </w:tc>
        <w:tc>
          <w:tcPr>
            <w:tcW w:w="6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申报项目及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经营情况</w:t>
            </w:r>
          </w:p>
        </w:tc>
        <w:tc>
          <w:tcPr>
            <w:tcW w:w="95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（二）园区内工业企业202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年实现生产销售收入（以税务部门确认数据为准）50亿元以上：</w:t>
            </w:r>
          </w:p>
          <w:p>
            <w:pPr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□1. 对比上一年度同比实现正增长;</w:t>
            </w:r>
          </w:p>
          <w:p>
            <w:pP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□2. 从次年起，年生产销售收入对比上一年度增长10%以上;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主要指标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020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产值（万元）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对比上一年产值增长率(%)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生产销售收入(万元) 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对比上一年生产销售收入增长率(%)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纳税总额（万元）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申请金额（万元）</w:t>
            </w:r>
          </w:p>
        </w:tc>
        <w:tc>
          <w:tcPr>
            <w:tcW w:w="6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jc w:val="left"/>
              <w:rPr>
                <w:rFonts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>（三）进出口贸易补贴</w:t>
            </w:r>
          </w:p>
          <w:p>
            <w:pPr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□1. 当年完成外贸进出口总额1亿美元以上的（含1亿美元）;</w:t>
            </w:r>
          </w:p>
          <w:p>
            <w:pPr>
              <w:jc w:val="left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□2. 园区内工业企业（不含1亿美元以上的）当年完成外贸进出口总额对比上一年度新增2000万美元以上的（含2000万美元）;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主要指标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202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产值（万元）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营业收入(万元)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纳税总额（万元）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外贸进出口总额（万美元）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对比上一年新增额（万美元）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申请金额（万元）</w:t>
            </w:r>
          </w:p>
        </w:tc>
        <w:tc>
          <w:tcPr>
            <w:tcW w:w="6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申报资料真实性</w:t>
            </w:r>
          </w:p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申明</w:t>
            </w:r>
          </w:p>
        </w:tc>
        <w:tc>
          <w:tcPr>
            <w:tcW w:w="95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本公司承诺，我公司所递交的所有申报资料是真实有效的，如存在利用虚假资料瞒报、虚报等手段通过专项资金申请资格审查，并获得专项资金资助的，由此产生的法律责任及其他所有后果，我公司将全部承担。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8"/>
              <w:spacing w:line="280" w:lineRule="exact"/>
              <w:ind w:firstLine="4680" w:firstLineChars="19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企业法定代表人（签章）：</w:t>
            </w:r>
          </w:p>
          <w:p>
            <w:pPr>
              <w:pStyle w:val="8"/>
              <w:spacing w:line="280" w:lineRule="exact"/>
              <w:ind w:firstLine="5040" w:firstLineChars="21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企业名称（盖章）</w:t>
            </w:r>
          </w:p>
          <w:p>
            <w:pPr>
              <w:widowControl/>
              <w:ind w:right="400" w:firstLine="42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年   月   日</w:t>
            </w:r>
          </w:p>
          <w:p>
            <w:pPr>
              <w:ind w:firstLine="42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经办</w:t>
            </w:r>
            <w:r>
              <w:rPr>
                <w:color w:val="000000"/>
                <w:kern w:val="0"/>
                <w:sz w:val="20"/>
                <w:szCs w:val="20"/>
              </w:rPr>
              <w:t>部门审核意见</w:t>
            </w:r>
          </w:p>
        </w:tc>
        <w:tc>
          <w:tcPr>
            <w:tcW w:w="95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盖   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7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630" w:firstLineChars="300"/>
              <w:rPr>
                <w:rFonts w:hint="eastAsia"/>
                <w:color w:val="000000"/>
              </w:rPr>
            </w:pPr>
          </w:p>
        </w:tc>
      </w:tr>
    </w:tbl>
    <w:p>
      <w:pPr>
        <w:pStyle w:val="8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附件</w:t>
      </w:r>
      <w:r>
        <w:rPr>
          <w:rFonts w:hint="default" w:eastAsia="黑体"/>
          <w:sz w:val="32"/>
          <w:szCs w:val="32"/>
        </w:rPr>
        <w:t>2</w:t>
      </w:r>
      <w:r>
        <w:rPr>
          <w:rFonts w:eastAsia="黑体"/>
          <w:sz w:val="32"/>
          <w:szCs w:val="32"/>
        </w:rPr>
        <w:t>：</w:t>
      </w:r>
    </w:p>
    <w:p>
      <w:pPr>
        <w:spacing w:line="600" w:lineRule="exact"/>
        <w:rPr>
          <w:rFonts w:eastAsia="黑体"/>
          <w:color w:val="000000"/>
          <w:sz w:val="31"/>
          <w:szCs w:val="31"/>
        </w:rPr>
      </w:pPr>
    </w:p>
    <w:p>
      <w:pPr>
        <w:spacing w:line="600" w:lineRule="exact"/>
        <w:ind w:firstLine="708" w:firstLineChars="161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河源市高新区扶持大型骨干企业发展</w:t>
      </w:r>
    </w:p>
    <w:p>
      <w:pPr>
        <w:pStyle w:val="7"/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专项资金</w:t>
      </w:r>
      <w:r>
        <w:rPr>
          <w:rFonts w:eastAsia="方正小标宋简体"/>
          <w:sz w:val="44"/>
          <w:szCs w:val="44"/>
        </w:rPr>
        <w:t>责任承诺书</w:t>
      </w:r>
    </w:p>
    <w:p>
      <w:pPr>
        <w:pStyle w:val="7"/>
        <w:spacing w:line="640" w:lineRule="exact"/>
        <w:jc w:val="center"/>
        <w:rPr>
          <w:rFonts w:eastAsia="楷体_GB2312"/>
          <w:sz w:val="32"/>
          <w:szCs w:val="32"/>
        </w:rPr>
      </w:pPr>
    </w:p>
    <w:p>
      <w:pPr>
        <w:pStyle w:val="7"/>
        <w:spacing w:line="5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7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我司申请</w:t>
      </w:r>
      <w:r>
        <w:rPr>
          <w:rFonts w:hint="eastAsia" w:eastAsia="仿宋_GB2312"/>
          <w:sz w:val="32"/>
          <w:szCs w:val="32"/>
        </w:rPr>
        <w:t>河源市高新区扶持大型骨干企业发展专项资金</w:t>
      </w:r>
      <w:r>
        <w:rPr>
          <w:rFonts w:eastAsia="仿宋_GB2312"/>
          <w:sz w:val="32"/>
          <w:szCs w:val="32"/>
        </w:rPr>
        <w:t>，现向</w:t>
      </w:r>
      <w:r>
        <w:rPr>
          <w:rFonts w:hint="eastAsia" w:eastAsia="仿宋_GB2312"/>
          <w:sz w:val="32"/>
          <w:szCs w:val="32"/>
        </w:rPr>
        <w:t>河源市高新技术开发区管理委员会</w:t>
      </w:r>
      <w:r>
        <w:rPr>
          <w:rFonts w:eastAsia="仿宋_GB2312"/>
          <w:sz w:val="32"/>
          <w:szCs w:val="32"/>
        </w:rPr>
        <w:t>及有关部门作出如下承诺：</w:t>
      </w:r>
    </w:p>
    <w:p>
      <w:pPr>
        <w:pStyle w:val="7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、所递交的所有申报资料真实有效；</w:t>
      </w:r>
    </w:p>
    <w:p>
      <w:pPr>
        <w:pStyle w:val="7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、杜绝弄虚作假、挪用、不按规定使用专项资金等行为。</w:t>
      </w:r>
    </w:p>
    <w:p>
      <w:pPr>
        <w:pStyle w:val="7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、主动配合</w:t>
      </w:r>
      <w:r>
        <w:rPr>
          <w:rFonts w:hint="eastAsia" w:eastAsia="仿宋_GB2312"/>
          <w:sz w:val="32"/>
          <w:szCs w:val="32"/>
        </w:rPr>
        <w:t>高新区</w:t>
      </w:r>
      <w:r>
        <w:rPr>
          <w:rFonts w:eastAsia="仿宋_GB2312"/>
          <w:sz w:val="32"/>
          <w:szCs w:val="32"/>
        </w:rPr>
        <w:t xml:space="preserve">管委会及有关部门开展企业发展跟踪、审计检查、评价工作。切实加强对专项资金的使用管理，严格执行财务规章制度和会计核算办法，自觉接受财政、审计、监察部门的监督检查。 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我司若不遵守以上承诺，情况严重的，自愿退回所获资助的专项资金并按有关规定接受相应追责。</w:t>
      </w: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spacing w:line="500" w:lineRule="exact"/>
        <w:ind w:firstLine="3520" w:firstLineChars="1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法定代表人（签章）：</w:t>
      </w:r>
    </w:p>
    <w:p>
      <w:pPr>
        <w:spacing w:line="500" w:lineRule="exact"/>
        <w:ind w:firstLine="3520" w:firstLineChars="1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企业（单位）公章：</w:t>
      </w:r>
    </w:p>
    <w:p>
      <w:pPr>
        <w:spacing w:line="500" w:lineRule="exact"/>
        <w:ind w:firstLine="4960" w:firstLineChars="15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     月     日</w:t>
      </w:r>
    </w:p>
    <w:p>
      <w:pPr>
        <w:spacing w:line="500" w:lineRule="exact"/>
        <w:ind w:firstLine="4960" w:firstLineChars="1550"/>
        <w:rPr>
          <w:rFonts w:eastAsia="仿宋_GB2312"/>
          <w:sz w:val="32"/>
          <w:szCs w:val="32"/>
        </w:rPr>
      </w:pPr>
    </w:p>
    <w:p>
      <w:pPr>
        <w:spacing w:line="500" w:lineRule="exact"/>
        <w:ind w:firstLine="4960" w:firstLineChars="1550"/>
        <w:rPr>
          <w:rFonts w:hint="eastAsia" w:eastAsia="仿宋_GB2312"/>
          <w:sz w:val="32"/>
          <w:szCs w:val="32"/>
        </w:rPr>
      </w:pPr>
    </w:p>
    <w:p>
      <w:pPr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eastAsia="黑体"/>
          <w:color w:val="000000"/>
          <w:sz w:val="31"/>
          <w:szCs w:val="31"/>
        </w:rPr>
        <w:t>附件3：</w:t>
      </w:r>
    </w:p>
    <w:p>
      <w:pPr>
        <w:pStyle w:val="8"/>
        <w:rPr>
          <w:rFonts w:hint="default" w:eastAsia="仿宋_GB2312"/>
          <w:color w:val="000000"/>
          <w:sz w:val="30"/>
        </w:rPr>
      </w:pPr>
    </w:p>
    <w:p>
      <w:pPr>
        <w:spacing w:line="50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企业202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2</w:t>
      </w:r>
      <w:bookmarkStart w:id="1" w:name="_GoBack"/>
      <w:bookmarkEnd w:id="1"/>
      <w:r>
        <w:rPr>
          <w:rFonts w:eastAsia="方正小标宋简体"/>
          <w:color w:val="000000"/>
          <w:sz w:val="44"/>
          <w:szCs w:val="44"/>
        </w:rPr>
        <w:t>年</w:t>
      </w:r>
      <w:r>
        <w:rPr>
          <w:rFonts w:hint="eastAsia" w:eastAsia="方正小标宋简体"/>
          <w:color w:val="000000"/>
          <w:sz w:val="44"/>
          <w:szCs w:val="44"/>
        </w:rPr>
        <w:t>经营</w:t>
      </w:r>
      <w:r>
        <w:rPr>
          <w:rFonts w:eastAsia="方正小标宋简体"/>
          <w:color w:val="000000"/>
          <w:sz w:val="44"/>
          <w:szCs w:val="44"/>
        </w:rPr>
        <w:t>情况简介及</w:t>
      </w:r>
    </w:p>
    <w:p>
      <w:pPr>
        <w:spacing w:line="5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发展战略参考提纲</w:t>
      </w:r>
    </w:p>
    <w:p>
      <w:pPr>
        <w:pStyle w:val="8"/>
        <w:rPr>
          <w:rFonts w:hint="default" w:eastAsia="仿宋_GB2312"/>
          <w:color w:val="000000"/>
          <w:sz w:val="30"/>
        </w:rPr>
      </w:pPr>
    </w:p>
    <w:p>
      <w:pPr>
        <w:pStyle w:val="8"/>
        <w:spacing w:line="600" w:lineRule="exact"/>
        <w:ind w:firstLine="640" w:firstLineChars="200"/>
        <w:rPr>
          <w:rFonts w:hint="default" w:eastAsia="黑体"/>
          <w:color w:val="000000"/>
          <w:sz w:val="32"/>
          <w:szCs w:val="32"/>
        </w:rPr>
      </w:pPr>
      <w:r>
        <w:rPr>
          <w:rFonts w:hint="default" w:hAnsi="黑体" w:eastAsia="黑体"/>
          <w:color w:val="000000"/>
          <w:sz w:val="32"/>
          <w:szCs w:val="32"/>
        </w:rPr>
        <w:t>一、企业基本情况</w:t>
      </w:r>
    </w:p>
    <w:p>
      <w:pPr>
        <w:pStyle w:val="8"/>
        <w:spacing w:line="600" w:lineRule="exact"/>
        <w:ind w:firstLine="640" w:firstLineChars="200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eastAsia="仿宋_GB2312"/>
          <w:color w:val="000000"/>
          <w:sz w:val="32"/>
          <w:szCs w:val="32"/>
        </w:rPr>
        <w:t>（一）企业注册资金、企业性质（国资、三资、民营）、成立时间。</w:t>
      </w:r>
    </w:p>
    <w:p>
      <w:pPr>
        <w:pStyle w:val="8"/>
        <w:spacing w:line="600" w:lineRule="exact"/>
        <w:ind w:firstLine="640" w:firstLineChars="200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eastAsia="仿宋_GB2312"/>
          <w:color w:val="000000"/>
          <w:sz w:val="32"/>
          <w:szCs w:val="32"/>
        </w:rPr>
        <w:t>（二）企业主营主要产品、主要客户、主要市场。</w:t>
      </w:r>
    </w:p>
    <w:p>
      <w:pPr>
        <w:pStyle w:val="8"/>
        <w:spacing w:line="600" w:lineRule="exact"/>
        <w:ind w:firstLine="640" w:firstLineChars="200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eastAsia="仿宋_GB2312"/>
          <w:color w:val="000000"/>
          <w:sz w:val="32"/>
          <w:szCs w:val="32"/>
        </w:rPr>
        <w:t>（三）企业主营业务收入、利润、缴税总额。</w:t>
      </w:r>
    </w:p>
    <w:p>
      <w:pPr>
        <w:pStyle w:val="8"/>
        <w:spacing w:line="600" w:lineRule="exact"/>
        <w:ind w:firstLine="640" w:firstLineChars="200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eastAsia="仿宋_GB2312"/>
          <w:color w:val="000000"/>
          <w:sz w:val="32"/>
          <w:szCs w:val="32"/>
        </w:rPr>
        <w:t>（四）企业具备核心竞争力技术、品牌、产品情况说明。</w:t>
      </w:r>
    </w:p>
    <w:p>
      <w:pPr>
        <w:pStyle w:val="8"/>
        <w:spacing w:line="600" w:lineRule="exact"/>
        <w:ind w:firstLine="640" w:firstLineChars="200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eastAsia="仿宋_GB2312"/>
          <w:color w:val="000000"/>
          <w:sz w:val="32"/>
          <w:szCs w:val="32"/>
        </w:rPr>
        <w:t>（五）企业在所属行业的地位、近年来获得的主要荣誉。</w:t>
      </w:r>
    </w:p>
    <w:p>
      <w:pPr>
        <w:pStyle w:val="8"/>
        <w:spacing w:line="600" w:lineRule="exact"/>
        <w:ind w:firstLine="640" w:firstLineChars="200"/>
        <w:rPr>
          <w:rFonts w:hint="default" w:eastAsia="黑体"/>
          <w:color w:val="000000"/>
          <w:sz w:val="32"/>
          <w:szCs w:val="32"/>
        </w:rPr>
      </w:pPr>
      <w:r>
        <w:rPr>
          <w:rFonts w:hint="default" w:hAnsi="黑体" w:eastAsia="黑体"/>
          <w:color w:val="000000"/>
          <w:sz w:val="32"/>
          <w:szCs w:val="32"/>
        </w:rPr>
        <w:t>二、企业发展战略</w:t>
      </w:r>
    </w:p>
    <w:p>
      <w:pPr>
        <w:pStyle w:val="8"/>
        <w:spacing w:line="600" w:lineRule="exact"/>
        <w:ind w:firstLine="640" w:firstLineChars="200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eastAsia="仿宋_GB2312"/>
          <w:color w:val="000000"/>
          <w:sz w:val="32"/>
          <w:szCs w:val="32"/>
        </w:rPr>
        <w:t>（一）企业未来的发展方向和主要目标。</w:t>
      </w:r>
    </w:p>
    <w:p>
      <w:pPr>
        <w:pStyle w:val="8"/>
        <w:spacing w:line="600" w:lineRule="exact"/>
        <w:ind w:firstLine="640" w:firstLineChars="200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eastAsia="仿宋_GB2312"/>
          <w:color w:val="000000"/>
          <w:sz w:val="32"/>
          <w:szCs w:val="32"/>
        </w:rPr>
        <w:t>（二）企业实现目标的手段及举措。</w:t>
      </w:r>
    </w:p>
    <w:p>
      <w:pPr>
        <w:pStyle w:val="8"/>
        <w:spacing w:line="600" w:lineRule="exact"/>
        <w:ind w:firstLine="640" w:firstLineChars="200"/>
        <w:rPr>
          <w:rFonts w:hint="default" w:eastAsia="仿宋_GB2312"/>
          <w:color w:val="000000"/>
          <w:sz w:val="32"/>
          <w:szCs w:val="32"/>
        </w:rPr>
      </w:pPr>
      <w:r>
        <w:rPr>
          <w:rFonts w:hint="default" w:eastAsia="仿宋_GB2312"/>
          <w:color w:val="000000"/>
          <w:sz w:val="32"/>
          <w:szCs w:val="32"/>
        </w:rPr>
        <w:t>（三）企业预期202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default" w:eastAsia="仿宋_GB2312"/>
          <w:color w:val="000000"/>
          <w:sz w:val="32"/>
          <w:szCs w:val="32"/>
        </w:rPr>
        <w:t>年主营业务收入情况。</w:t>
      </w:r>
    </w:p>
    <w:p/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701" w:right="1531" w:bottom="1588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Ansi="宋体"/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5"/>
        <w:rFonts w:hAnsi="宋体"/>
        <w:sz w:val="28"/>
        <w:szCs w:val="28"/>
      </w:rPr>
      <w:t>一</w:t>
    </w:r>
  </w:p>
  <w:p>
    <w:pPr>
      <w:pStyle w:val="2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83981"/>
    <w:rsid w:val="53C075AC"/>
    <w:rsid w:val="7568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Normal New New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2021-02-09T07:53:00Z</dcterms:created>
  <dc:creator>꯭꯭꯭꯭꯭꯭꯭꯭꯭꯭꯭꯭꯭꯭꯭</dc:creator>
  <cp:lastModifiedBy>fan</cp:lastModifiedBy>
  <dcterms:modified xsi:type="dcterms:W3CDTF">2022-02-15T08:26:52Z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